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2323A" w14:textId="77777777" w:rsidR="00CC7E1A" w:rsidRPr="009B6191" w:rsidRDefault="00CC7E1A" w:rsidP="00CC7E1A">
      <w:pPr>
        <w:pStyle w:val="Heading1"/>
      </w:pPr>
      <w:r>
        <w:t>Appendix A</w:t>
      </w:r>
    </w:p>
    <w:p w14:paraId="548DA7B9" w14:textId="77777777" w:rsidR="00CC7E1A" w:rsidRDefault="00CC7E1A" w:rsidP="00185025"/>
    <w:p w14:paraId="59683714" w14:textId="77777777" w:rsidR="00CC7E1A" w:rsidRDefault="00CC7E1A" w:rsidP="00CC7E1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Criteria evaluated for each policy included in the study. In square brackets, coding answers. </w:t>
      </w:r>
    </w:p>
    <w:p w14:paraId="0E15D010" w14:textId="77777777" w:rsidR="00CC7E1A" w:rsidRDefault="00CC7E1A" w:rsidP="00185025"/>
    <w:p w14:paraId="75DBA876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 of policy [text]</w:t>
      </w:r>
    </w:p>
    <w:p w14:paraId="06DAAEFB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 for policy [text]</w:t>
      </w:r>
    </w:p>
    <w:p w14:paraId="0E778D42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Organization/body [text]</w:t>
      </w:r>
    </w:p>
    <w:p w14:paraId="1B72C7B0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 policy was introduced [year]</w:t>
      </w:r>
    </w:p>
    <w:p w14:paraId="1D6372F2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current version [year]</w:t>
      </w:r>
    </w:p>
    <w:p w14:paraId="0B3D76BF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Definition of data provided [Yes/Not mentioned]</w:t>
      </w:r>
    </w:p>
    <w:p w14:paraId="50014624" w14:textId="77777777" w:rsidR="00CC7E1A" w:rsidRDefault="00CC7E1A" w:rsidP="00CC7E1A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definition of data is provided, text of the definition [text]</w:t>
      </w:r>
    </w:p>
    <w:p w14:paraId="5BECBB3A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Policy references Open Access to research data [Yes/Not mentioned] </w:t>
      </w:r>
    </w:p>
    <w:p w14:paraId="23D78C58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policy mentions principles that guide the policy.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open principles, reproducibility, transparency, or research integrity. [Yes/Not mentioned]</w:t>
      </w:r>
    </w:p>
    <w:p w14:paraId="1F2FD181" w14:textId="77777777" w:rsidR="00CC7E1A" w:rsidRDefault="00CC7E1A" w:rsidP="00CC7E1A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principles? [text]</w:t>
      </w:r>
    </w:p>
    <w:p w14:paraId="08850AEC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requires data sharing [Yes, required; No, but encouraged; No, but explicitly allowed; Not mentioned]</w:t>
      </w:r>
    </w:p>
    <w:p w14:paraId="7300B707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requires metadata sharing [Yes, required; No, but encouraged; No, but explicitly allowed; Not mentioned]</w:t>
      </w:r>
    </w:p>
    <w:p w14:paraId="7D7A89B1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Exceptions to data sharing are allowed [Yes/Not mentioned]</w:t>
      </w:r>
    </w:p>
    <w:p w14:paraId="610138C5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exceptions are allowed, justifications required [Yes/Not mentioned]</w:t>
      </w:r>
    </w:p>
    <w:p w14:paraId="06EBC5F2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 expectation on data management plan (DMP) [Yes, recommended; Yes, required; Yes, assessed; Yes, monitored; Only in the context of funder requirements; Not mentioned]</w:t>
      </w:r>
    </w:p>
    <w:p w14:paraId="1E15895E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Reference to data protection (e.g., GDPR, backups) [Yes/Not mentioned]</w:t>
      </w:r>
    </w:p>
    <w:p w14:paraId="3B439452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to research integrity [Yes/Not mentioned]</w:t>
      </w:r>
    </w:p>
    <w:p w14:paraId="2A9DD7F8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Specifies a preferred license type for outputs [Yes/Not mentioned]</w:t>
      </w:r>
    </w:p>
    <w:p w14:paraId="04731831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Identifies Data owner or refers to another university policy that does. [Yes, in policy; Yes, refers to another policy;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both in policy and in another policy; Not mentioned]</w:t>
      </w:r>
    </w:p>
    <w:p w14:paraId="4E73D423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 minimum length of data availability [Yes/Not mentioned]</w:t>
      </w:r>
    </w:p>
    <w:p w14:paraId="4C9E0F5E" w14:textId="77777777" w:rsidR="00CC7E1A" w:rsidRDefault="00CC7E1A" w:rsidP="00CC7E1A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Years of data availability that are required [text/Not mentioned]</w:t>
      </w:r>
    </w:p>
    <w:p w14:paraId="66C05C04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 specific reference to preservation (mid to longer term) [Yes/Not mentioned]</w:t>
      </w:r>
    </w:p>
    <w:p w14:paraId="7C97019B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Specifically references FAIR [Yes/Not mentioned]</w:t>
      </w:r>
    </w:p>
    <w:p w14:paraId="482596B0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 specific data repositories or scientific databases for deposit [Yes, university IR; Yes, outside repository; Yes, IR and other repositories; NA]</w:t>
      </w:r>
    </w:p>
    <w:p w14:paraId="6512AFAF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 specific Research Infrastructures [Yes/Not mentioned]</w:t>
      </w:r>
    </w:p>
    <w:p w14:paraId="18EAACEF" w14:textId="77777777" w:rsidR="00CC7E1A" w:rsidRDefault="00CC7E1A" w:rsidP="00CC7E1A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Infrastructure mentioned [text/Not mentioned]</w:t>
      </w:r>
    </w:p>
    <w:p w14:paraId="7DF916ED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compliance is monitored and/or policy defines oversight mechanisms. [Yes/Not mentioned]</w:t>
      </w:r>
    </w:p>
    <w:p w14:paraId="57F17496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Sanctions applied to those found to be non-compliant with the policy [Yes/Not mentioned]</w:t>
      </w:r>
    </w:p>
    <w:p w14:paraId="65128D4F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Guidance, training and/or support are provided to support compliance [Yes/Not mentioned]</w:t>
      </w:r>
    </w:p>
    <w:p w14:paraId="13C40258" w14:textId="77777777" w:rsidR="00CC7E1A" w:rsidRDefault="00CC7E1A" w:rsidP="00CC7E1A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type of training and/or support that is provided [text/Not mentioned]</w:t>
      </w:r>
    </w:p>
    <w:p w14:paraId="619A99FF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Principal Investigator (PI) and/or data steward decide whether or not to share research data (e.g., in a repository). Policy may list exceptions, like when agreements/terms of sponsorship supersede this right. [Yes/Not mentioned]</w:t>
      </w:r>
    </w:p>
    <w:p w14:paraId="0312B60A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Appoints Data Steward and/or describes responsibilities [Yes/Not mentioned]</w:t>
      </w:r>
    </w:p>
    <w:p w14:paraId="7FDE4E68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Describes data management responsibilities by the university [Yes/Not mentioned]</w:t>
      </w:r>
    </w:p>
    <w:p w14:paraId="0E72F581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Requires Data Documentation [Yes/Not mentioned]</w:t>
      </w:r>
    </w:p>
    <w:p w14:paraId="6B411ADF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Defines who has access to data [Yes/Not mentioned]</w:t>
      </w:r>
    </w:p>
    <w:p w14:paraId="3BB0C204" w14:textId="77777777" w:rsidR="00CC7E1A" w:rsidRDefault="00CC7E1A" w:rsidP="00CC7E1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Outlines data transfer [Yes/Not mentioned]</w:t>
      </w:r>
    </w:p>
    <w:p w14:paraId="78FEFF94" w14:textId="77777777" w:rsidR="002406D1" w:rsidRDefault="002406D1"/>
    <w:sectPr w:rsidR="002406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E950B" w14:textId="77777777" w:rsidR="006D1229" w:rsidRDefault="006D1229" w:rsidP="008B18F5">
      <w:pPr>
        <w:spacing w:line="240" w:lineRule="auto"/>
      </w:pPr>
      <w:r>
        <w:separator/>
      </w:r>
    </w:p>
  </w:endnote>
  <w:endnote w:type="continuationSeparator" w:id="0">
    <w:p w14:paraId="493E4F5F" w14:textId="77777777" w:rsidR="006D1229" w:rsidRDefault="006D1229" w:rsidP="008B1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3A95" w14:textId="614CA008" w:rsidR="008B18F5" w:rsidRPr="008B18F5" w:rsidRDefault="008B18F5" w:rsidP="008B18F5">
    <w:pPr>
      <w:rPr>
        <w:rFonts w:eastAsiaTheme="minorHAnsi"/>
        <w:color w:val="000000"/>
        <w:sz w:val="18"/>
        <w:szCs w:val="18"/>
        <w:lang w:val="en-GB"/>
      </w:rPr>
    </w:pPr>
    <w:r w:rsidRPr="008B18F5">
      <w:rPr>
        <w:i/>
        <w:iCs/>
        <w:sz w:val="18"/>
        <w:szCs w:val="18"/>
      </w:rPr>
      <w:t>Journal of eScience Librarianship</w:t>
    </w:r>
    <w:r w:rsidRPr="008B18F5">
      <w:rPr>
        <w:sz w:val="18"/>
        <w:szCs w:val="18"/>
      </w:rPr>
      <w:t xml:space="preserve"> 12(1): e614</w:t>
    </w:r>
    <w:r>
      <w:rPr>
        <w:sz w:val="18"/>
        <w:szCs w:val="18"/>
      </w:rPr>
      <w:t>.s830</w:t>
    </w:r>
    <w:r w:rsidRPr="008B18F5">
      <w:rPr>
        <w:sz w:val="18"/>
        <w:szCs w:val="18"/>
      </w:rPr>
      <w:t xml:space="preserve"> | </w:t>
    </w:r>
    <w:bookmarkStart w:id="0" w:name="_Hlk126767377"/>
    <w:r w:rsidRPr="008B18F5">
      <w:rPr>
        <w:rStyle w:val="up-hyperlinkred"/>
        <w:sz w:val="18"/>
        <w:szCs w:val="18"/>
      </w:rPr>
      <w:fldChar w:fldCharType="begin"/>
    </w:r>
    <w:r w:rsidRPr="008B18F5">
      <w:rPr>
        <w:rStyle w:val="up-hyperlinkred"/>
        <w:sz w:val="18"/>
        <w:szCs w:val="18"/>
      </w:rPr>
      <w:instrText xml:space="preserve"> HYPERLINK "https://doi.org/10.7191/jeslib.614.s830" </w:instrText>
    </w:r>
    <w:r w:rsidRPr="008B18F5">
      <w:rPr>
        <w:rStyle w:val="up-hyperlinkred"/>
        <w:sz w:val="18"/>
        <w:szCs w:val="18"/>
      </w:rPr>
    </w:r>
    <w:r w:rsidRPr="008B18F5">
      <w:rPr>
        <w:rStyle w:val="up-hyperlinkred"/>
        <w:sz w:val="18"/>
        <w:szCs w:val="18"/>
      </w:rPr>
      <w:fldChar w:fldCharType="separate"/>
    </w:r>
    <w:r w:rsidRPr="008B18F5">
      <w:rPr>
        <w:rStyle w:val="Hyperlink"/>
        <w:color w:val="A42627"/>
        <w:sz w:val="18"/>
        <w:szCs w:val="18"/>
        <w:u w:val="none"/>
      </w:rPr>
      <w:t>https://doi.org/10.7191/jeslib.614.s830</w:t>
    </w:r>
    <w:bookmarkEnd w:id="0"/>
    <w:r w:rsidRPr="008B18F5">
      <w:rPr>
        <w:rStyle w:val="up-hyperlinkre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8B969" w14:textId="77777777" w:rsidR="006D1229" w:rsidRDefault="006D1229" w:rsidP="008B18F5">
      <w:pPr>
        <w:spacing w:line="240" w:lineRule="auto"/>
      </w:pPr>
      <w:r>
        <w:separator/>
      </w:r>
    </w:p>
  </w:footnote>
  <w:footnote w:type="continuationSeparator" w:id="0">
    <w:p w14:paraId="19F2E296" w14:textId="77777777" w:rsidR="006D1229" w:rsidRDefault="006D1229" w:rsidP="008B1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E795A" w14:textId="31A68E70" w:rsidR="008B18F5" w:rsidRPr="008B18F5" w:rsidRDefault="008B18F5" w:rsidP="008B18F5">
    <w:pPr>
      <w:rPr>
        <w:rFonts w:eastAsiaTheme="minorHAnsi"/>
        <w:color w:val="000000"/>
        <w:sz w:val="18"/>
        <w:szCs w:val="18"/>
        <w:lang w:val="en-GB"/>
      </w:rPr>
    </w:pPr>
    <w:r w:rsidRPr="008B18F5">
      <w:rPr>
        <w:rFonts w:eastAsiaTheme="minorHAnsi"/>
        <w:color w:val="000000"/>
        <w:sz w:val="18"/>
        <w:szCs w:val="18"/>
        <w:lang w:val="en-GB"/>
      </w:rPr>
      <w:t>Are Institutional Research Data Policies in the US Supporting the FAIR Principles? A Content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D384C"/>
    <w:multiLevelType w:val="multilevel"/>
    <w:tmpl w:val="FA98425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1A"/>
    <w:rsid w:val="00185025"/>
    <w:rsid w:val="002406D1"/>
    <w:rsid w:val="006D1229"/>
    <w:rsid w:val="008B18F5"/>
    <w:rsid w:val="00C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588BD"/>
  <w15:chartTrackingRefBased/>
  <w15:docId w15:val="{D3B2EF55-F5FB-DC4A-A5B5-5594985B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1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E1A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E1A"/>
    <w:rPr>
      <w:rFonts w:ascii="Arial" w:eastAsia="Arial" w:hAnsi="Arial" w:cs="Arial"/>
      <w:sz w:val="40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8B18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F5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8B18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F5"/>
    <w:rPr>
      <w:rFonts w:ascii="Arial" w:eastAsia="Arial" w:hAnsi="Arial" w:cs="Arial"/>
      <w:sz w:val="22"/>
      <w:szCs w:val="22"/>
      <w:lang w:val="en"/>
    </w:rPr>
  </w:style>
  <w:style w:type="paragraph" w:customStyle="1" w:styleId="up-notes-text-level1">
    <w:name w:val="up-notes-text-level1"/>
    <w:basedOn w:val="Normal"/>
    <w:uiPriority w:val="99"/>
    <w:rsid w:val="008B18F5"/>
    <w:pPr>
      <w:tabs>
        <w:tab w:val="right" w:pos="200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MyriadPro-Regular" w:eastAsiaTheme="minorHAnsi" w:hAnsi="MyriadPro-Regular" w:cs="MyriadPro-Regular"/>
      <w:color w:val="000000"/>
      <w:sz w:val="16"/>
      <w:szCs w:val="16"/>
      <w:lang w:val="en-GB"/>
    </w:rPr>
  </w:style>
  <w:style w:type="character" w:customStyle="1" w:styleId="up-hyperlinkred">
    <w:name w:val="up-hyperlink_red"/>
    <w:basedOn w:val="DefaultParagraphFont"/>
    <w:uiPriority w:val="99"/>
    <w:rsid w:val="008B18F5"/>
    <w:rPr>
      <w:color w:val="A42627"/>
      <w:u w:val="none"/>
    </w:rPr>
  </w:style>
  <w:style w:type="character" w:styleId="Hyperlink">
    <w:name w:val="Hyperlink"/>
    <w:basedOn w:val="DefaultParagraphFont"/>
    <w:uiPriority w:val="99"/>
    <w:unhideWhenUsed/>
    <w:rsid w:val="008B1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Goldman, Julie</dc:creator>
  <cp:keywords/>
  <dc:description/>
  <cp:lastModifiedBy>Goldman, Julie</cp:lastModifiedBy>
  <cp:revision>3</cp:revision>
  <dcterms:created xsi:type="dcterms:W3CDTF">2023-02-04T00:08:00Z</dcterms:created>
  <dcterms:modified xsi:type="dcterms:W3CDTF">2023-02-08T21:52:00Z</dcterms:modified>
</cp:coreProperties>
</file>